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C0587" w14:textId="43C922AD" w:rsidR="00A557A9" w:rsidRPr="00FB5746" w:rsidRDefault="00A557A9" w:rsidP="00FB5746">
      <w:pPr>
        <w:tabs>
          <w:tab w:val="center" w:pos="4536"/>
          <w:tab w:val="right" w:pos="9070"/>
          <w:tab w:val="right" w:pos="9639"/>
        </w:tabs>
        <w:ind w:right="2"/>
        <w:rPr>
          <w:rFonts w:eastAsia="宋体"/>
          <w:b/>
          <w:bCs/>
          <w:sz w:val="22"/>
          <w:szCs w:val="22"/>
          <w:lang w:val="en-GB" w:eastAsia="zh-CN"/>
        </w:rPr>
      </w:pPr>
      <w:r w:rsidRPr="00FB5746">
        <w:rPr>
          <w:rFonts w:eastAsia="宋体"/>
          <w:b/>
          <w:bCs/>
          <w:sz w:val="22"/>
          <w:szCs w:val="22"/>
          <w:lang w:val="en-GB" w:eastAsia="zh-CN"/>
        </w:rPr>
        <w:t>3GPP TSG RAN WG1 #96</w:t>
      </w:r>
      <w:r w:rsidR="00FB5746" w:rsidRPr="00FB5746">
        <w:rPr>
          <w:rFonts w:eastAsia="宋体"/>
          <w:b/>
          <w:bCs/>
          <w:sz w:val="22"/>
          <w:szCs w:val="22"/>
          <w:lang w:val="en-GB" w:eastAsia="zh-CN"/>
        </w:rPr>
        <w:t>bis</w:t>
      </w:r>
      <w:r w:rsidRPr="00FB5746">
        <w:rPr>
          <w:rFonts w:eastAsia="宋体"/>
          <w:b/>
          <w:bCs/>
          <w:sz w:val="22"/>
          <w:szCs w:val="22"/>
          <w:lang w:val="en-GB" w:eastAsia="zh-CN"/>
        </w:rPr>
        <w:tab/>
      </w:r>
      <w:r w:rsidRPr="00FB5746">
        <w:rPr>
          <w:rFonts w:eastAsia="宋体"/>
          <w:b/>
          <w:bCs/>
          <w:sz w:val="22"/>
          <w:szCs w:val="22"/>
          <w:lang w:val="en-GB" w:eastAsia="zh-CN"/>
        </w:rPr>
        <w:tab/>
      </w:r>
      <w:r w:rsidRPr="00FB5746">
        <w:rPr>
          <w:rFonts w:eastAsia="MS Mincho"/>
          <w:b/>
          <w:sz w:val="22"/>
          <w:szCs w:val="22"/>
        </w:rPr>
        <w:t>R1-190</w:t>
      </w:r>
      <w:r w:rsidR="00FB5746" w:rsidRPr="00FB5746">
        <w:rPr>
          <w:rFonts w:eastAsia="MS Mincho"/>
          <w:b/>
          <w:sz w:val="22"/>
          <w:szCs w:val="22"/>
        </w:rPr>
        <w:t>4921</w:t>
      </w:r>
    </w:p>
    <w:p w14:paraId="4B1C0588" w14:textId="6260994B" w:rsidR="00A557A9" w:rsidRPr="00FB5746" w:rsidRDefault="00FB5746" w:rsidP="00A557A9">
      <w:pPr>
        <w:tabs>
          <w:tab w:val="center" w:pos="4536"/>
          <w:tab w:val="right" w:pos="8280"/>
          <w:tab w:val="right" w:pos="9639"/>
        </w:tabs>
        <w:ind w:right="2"/>
        <w:rPr>
          <w:rFonts w:eastAsia="宋体"/>
          <w:b/>
          <w:bCs/>
          <w:sz w:val="22"/>
          <w:szCs w:val="22"/>
          <w:lang w:eastAsia="zh-CN"/>
        </w:rPr>
      </w:pPr>
      <w:r w:rsidRPr="00FB5746">
        <w:rPr>
          <w:rFonts w:eastAsia="宋体"/>
          <w:b/>
          <w:bCs/>
          <w:sz w:val="22"/>
          <w:szCs w:val="22"/>
          <w:lang w:val="en-GB" w:eastAsia="zh-CN"/>
        </w:rPr>
        <w:t>Xi’an</w:t>
      </w:r>
      <w:r w:rsidR="00A557A9" w:rsidRPr="00FB5746">
        <w:rPr>
          <w:rFonts w:eastAsia="宋体"/>
          <w:b/>
          <w:bCs/>
          <w:sz w:val="22"/>
          <w:szCs w:val="22"/>
          <w:lang w:val="en-GB" w:eastAsia="zh-CN"/>
        </w:rPr>
        <w:t xml:space="preserve">, </w:t>
      </w:r>
      <w:r w:rsidRPr="00FB5746">
        <w:rPr>
          <w:rFonts w:eastAsia="宋体"/>
          <w:b/>
          <w:bCs/>
          <w:sz w:val="22"/>
          <w:szCs w:val="22"/>
          <w:lang w:val="en-GB" w:eastAsia="zh-CN"/>
        </w:rPr>
        <w:t>China</w:t>
      </w:r>
      <w:r w:rsidR="00A557A9" w:rsidRPr="00FB5746">
        <w:rPr>
          <w:rFonts w:eastAsia="宋体"/>
          <w:b/>
          <w:bCs/>
          <w:sz w:val="22"/>
          <w:szCs w:val="22"/>
          <w:lang w:val="en-GB" w:eastAsia="zh-CN"/>
        </w:rPr>
        <w:t xml:space="preserve">, </w:t>
      </w:r>
      <w:r w:rsidRPr="00FB5746">
        <w:rPr>
          <w:rFonts w:eastAsia="宋体"/>
          <w:b/>
          <w:bCs/>
          <w:sz w:val="22"/>
          <w:szCs w:val="22"/>
          <w:lang w:val="en-GB" w:eastAsia="zh-CN"/>
        </w:rPr>
        <w:t>08</w:t>
      </w:r>
      <w:r w:rsidR="00A557A9" w:rsidRPr="00FB5746">
        <w:rPr>
          <w:rFonts w:eastAsia="宋体"/>
          <w:b/>
          <w:bCs/>
          <w:sz w:val="22"/>
          <w:szCs w:val="22"/>
          <w:lang w:val="en-GB" w:eastAsia="zh-CN"/>
        </w:rPr>
        <w:t xml:space="preserve"> – </w:t>
      </w:r>
      <w:r w:rsidRPr="00FB5746">
        <w:rPr>
          <w:rFonts w:eastAsia="宋体"/>
          <w:b/>
          <w:bCs/>
          <w:sz w:val="22"/>
          <w:szCs w:val="22"/>
          <w:lang w:val="en-GB" w:eastAsia="zh-CN"/>
        </w:rPr>
        <w:t>12 April</w:t>
      </w:r>
      <w:r w:rsidR="00A557A9" w:rsidRPr="00FB5746">
        <w:rPr>
          <w:rFonts w:eastAsia="宋体"/>
          <w:b/>
          <w:bCs/>
          <w:sz w:val="22"/>
          <w:szCs w:val="22"/>
          <w:lang w:val="en-GB" w:eastAsia="zh-CN"/>
        </w:rPr>
        <w:t>, 2019</w:t>
      </w:r>
    </w:p>
    <w:p w14:paraId="4B1C0589" w14:textId="77777777" w:rsidR="005713F0" w:rsidRPr="00FB5746" w:rsidRDefault="005713F0" w:rsidP="00621E4F">
      <w:pPr>
        <w:pStyle w:val="a4"/>
        <w:tabs>
          <w:tab w:val="clear" w:pos="4536"/>
          <w:tab w:val="left" w:pos="1800"/>
        </w:tabs>
        <w:ind w:left="1800" w:hanging="1800"/>
        <w:rPr>
          <w:rFonts w:ascii="Times New Roman" w:eastAsia="宋体" w:hAnsi="Times New Roman"/>
          <w:sz w:val="22"/>
          <w:szCs w:val="22"/>
          <w:lang w:eastAsia="zh-CN"/>
        </w:rPr>
      </w:pPr>
    </w:p>
    <w:p w14:paraId="4B1C058A" w14:textId="77777777" w:rsidR="003E1484" w:rsidRPr="00FB5746"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FB5746">
        <w:rPr>
          <w:rFonts w:ascii="Times New Roman" w:hAnsi="Times New Roman"/>
          <w:sz w:val="22"/>
          <w:szCs w:val="22"/>
        </w:rPr>
        <w:t>Source:</w:t>
      </w:r>
      <w:r w:rsidRPr="00FB5746">
        <w:rPr>
          <w:rFonts w:ascii="Times New Roman" w:hAnsi="Times New Roman"/>
          <w:sz w:val="22"/>
          <w:szCs w:val="22"/>
        </w:rPr>
        <w:tab/>
      </w:r>
      <w:r w:rsidR="00BC4A7D" w:rsidRPr="00FB5746">
        <w:rPr>
          <w:rFonts w:ascii="Times New Roman" w:eastAsia="宋体" w:hAnsi="Times New Roman"/>
          <w:sz w:val="22"/>
          <w:szCs w:val="22"/>
          <w:lang w:eastAsia="zh-CN"/>
        </w:rPr>
        <w:t xml:space="preserve">OPPO </w:t>
      </w:r>
    </w:p>
    <w:p w14:paraId="4B1C058B" w14:textId="1F5562E1" w:rsidR="00C81027" w:rsidRPr="00FB5746" w:rsidRDefault="003E1484" w:rsidP="00C81027">
      <w:pPr>
        <w:pStyle w:val="a4"/>
        <w:tabs>
          <w:tab w:val="clear" w:pos="4536"/>
        </w:tabs>
        <w:ind w:left="1800" w:hangingChars="815" w:hanging="1800"/>
        <w:rPr>
          <w:rFonts w:ascii="Times New Roman" w:hAnsi="Times New Roman"/>
          <w:sz w:val="22"/>
          <w:szCs w:val="22"/>
        </w:rPr>
      </w:pPr>
      <w:r w:rsidRPr="00FB5746">
        <w:rPr>
          <w:rFonts w:ascii="Times New Roman" w:hAnsi="Times New Roman"/>
          <w:sz w:val="22"/>
          <w:szCs w:val="22"/>
        </w:rPr>
        <w:t>Title:</w:t>
      </w:r>
      <w:r w:rsidRPr="00FB5746">
        <w:rPr>
          <w:rFonts w:ascii="Times New Roman" w:hAnsi="Times New Roman"/>
          <w:sz w:val="22"/>
          <w:szCs w:val="22"/>
        </w:rPr>
        <w:tab/>
      </w:r>
      <w:r w:rsidR="00FB5746" w:rsidRPr="00FB5746">
        <w:rPr>
          <w:rFonts w:ascii="Times New Roman" w:hAnsi="Times New Roman"/>
          <w:sz w:val="22"/>
          <w:szCs w:val="22"/>
        </w:rPr>
        <w:t xml:space="preserve">Discussion of </w:t>
      </w:r>
      <w:r w:rsidR="007606A7" w:rsidRPr="00FB5746">
        <w:rPr>
          <w:rFonts w:ascii="Times New Roman" w:hAnsi="Times New Roman"/>
          <w:sz w:val="22"/>
          <w:szCs w:val="22"/>
        </w:rPr>
        <w:t>RLM</w:t>
      </w:r>
      <w:r w:rsidR="00FB5746" w:rsidRPr="00FB5746">
        <w:rPr>
          <w:rFonts w:ascii="Times New Roman" w:hAnsi="Times New Roman"/>
          <w:sz w:val="22"/>
          <w:szCs w:val="22"/>
        </w:rPr>
        <w:t xml:space="preserve"> for Unicast</w:t>
      </w:r>
    </w:p>
    <w:p w14:paraId="4B1C058C" w14:textId="2EE5B24E" w:rsidR="003E1484" w:rsidRPr="00FB5746" w:rsidRDefault="003E1484" w:rsidP="00C81027">
      <w:pPr>
        <w:pStyle w:val="a4"/>
        <w:tabs>
          <w:tab w:val="clear" w:pos="4536"/>
        </w:tabs>
        <w:ind w:left="1800" w:hangingChars="815" w:hanging="1800"/>
        <w:rPr>
          <w:rFonts w:ascii="Times New Roman" w:eastAsia="宋体" w:hAnsi="Times New Roman"/>
          <w:sz w:val="22"/>
          <w:szCs w:val="22"/>
          <w:lang w:eastAsia="zh-CN"/>
        </w:rPr>
      </w:pPr>
      <w:r w:rsidRPr="00FB5746">
        <w:rPr>
          <w:rFonts w:ascii="Times New Roman" w:hAnsi="Times New Roman"/>
          <w:sz w:val="22"/>
          <w:szCs w:val="22"/>
        </w:rPr>
        <w:t>Agenda Item:</w:t>
      </w:r>
      <w:r w:rsidRPr="00FB5746">
        <w:rPr>
          <w:rFonts w:ascii="Times New Roman" w:hAnsi="Times New Roman"/>
          <w:sz w:val="22"/>
          <w:szCs w:val="22"/>
        </w:rPr>
        <w:tab/>
      </w:r>
      <w:r w:rsidR="00CE4DE8" w:rsidRPr="00FB5746">
        <w:rPr>
          <w:rFonts w:ascii="Times New Roman" w:eastAsia="宋体" w:hAnsi="Times New Roman"/>
          <w:sz w:val="22"/>
          <w:szCs w:val="22"/>
          <w:lang w:eastAsia="zh-CN"/>
        </w:rPr>
        <w:t>7.2.4.</w:t>
      </w:r>
      <w:r w:rsidR="00FB5746" w:rsidRPr="00FB5746">
        <w:rPr>
          <w:rFonts w:ascii="Times New Roman" w:eastAsia="宋体" w:hAnsi="Times New Roman"/>
          <w:sz w:val="22"/>
          <w:szCs w:val="22"/>
          <w:lang w:eastAsia="zh-CN"/>
        </w:rPr>
        <w:t>8</w:t>
      </w:r>
    </w:p>
    <w:p w14:paraId="4B1C058D" w14:textId="77777777" w:rsidR="003E1484" w:rsidRPr="00432E4C" w:rsidRDefault="003E1484" w:rsidP="003E1484">
      <w:pPr>
        <w:pStyle w:val="a4"/>
        <w:tabs>
          <w:tab w:val="left" w:pos="1800"/>
        </w:tabs>
        <w:rPr>
          <w:rFonts w:ascii="Times New Roman" w:eastAsia="宋体" w:hAnsi="Times New Roman"/>
          <w:lang w:eastAsia="zh-CN"/>
        </w:rPr>
      </w:pPr>
      <w:r w:rsidRPr="00FB5746">
        <w:rPr>
          <w:rFonts w:ascii="Times New Roman" w:hAnsi="Times New Roman"/>
          <w:sz w:val="22"/>
          <w:szCs w:val="22"/>
        </w:rPr>
        <w:t>Document for:</w:t>
      </w:r>
      <w:r w:rsidRPr="00FB5746">
        <w:rPr>
          <w:rFonts w:ascii="Times New Roman" w:hAnsi="Times New Roman"/>
          <w:sz w:val="22"/>
          <w:szCs w:val="22"/>
        </w:rPr>
        <w:tab/>
        <w:t>Discussio</w:t>
      </w:r>
      <w:r w:rsidRPr="00FB5746">
        <w:rPr>
          <w:rFonts w:ascii="Times New Roman" w:eastAsia="宋体" w:hAnsi="Times New Roman"/>
          <w:sz w:val="22"/>
          <w:szCs w:val="22"/>
          <w:lang w:eastAsia="zh-CN"/>
        </w:rPr>
        <w:t>n and Decision</w:t>
      </w:r>
    </w:p>
    <w:p w14:paraId="4B1C058E"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4B1C0590" w14:textId="77777777"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D03DAD">
        <w:rPr>
          <w:rFonts w:eastAsia="宋体"/>
          <w:lang w:eastAsia="zh-CN"/>
        </w:rPr>
        <w:t>P</w:t>
      </w:r>
      <w:r w:rsidR="00CE4DE8">
        <w:rPr>
          <w:rFonts w:eastAsia="宋体"/>
          <w:lang w:eastAsia="zh-CN"/>
        </w:rPr>
        <w:t xml:space="preserve"> </w:t>
      </w:r>
      <w:r w:rsidR="00D03DAD">
        <w:rPr>
          <w:rFonts w:eastAsia="宋体"/>
          <w:lang w:eastAsia="zh-CN"/>
        </w:rPr>
        <w:t>#83</w:t>
      </w:r>
      <w:r w:rsidR="00CE4DE8">
        <w:rPr>
          <w:rFonts w:eastAsia="宋体"/>
          <w:lang w:eastAsia="zh-CN"/>
        </w:rPr>
        <w:t xml:space="preserve"> meeting, </w:t>
      </w:r>
      <w:r w:rsidR="00D03DAD">
        <w:rPr>
          <w:rFonts w:eastAsia="宋体"/>
          <w:lang w:eastAsia="zh-CN"/>
        </w:rPr>
        <w:t xml:space="preserve">a new WID of NR-V2X was approved. One of the objectives is to study </w:t>
      </w:r>
      <w:r w:rsidR="007606A7">
        <w:rPr>
          <w:rFonts w:eastAsia="宋体"/>
          <w:lang w:eastAsia="zh-CN"/>
        </w:rPr>
        <w:t xml:space="preserve">AS level link management for unicast </w:t>
      </w:r>
      <w:r w:rsidR="00D03DAD">
        <w:rPr>
          <w:rFonts w:eastAsia="宋体"/>
          <w:lang w:eastAsia="zh-CN"/>
        </w:rPr>
        <w:t>[1]</w:t>
      </w:r>
      <w:r w:rsidR="00CE4DE8">
        <w:rPr>
          <w:rFonts w:eastAsia="宋体"/>
          <w:lang w:eastAsia="zh-CN"/>
        </w:rPr>
        <w:t>:</w:t>
      </w:r>
    </w:p>
    <w:p w14:paraId="4B1C0591" w14:textId="77777777" w:rsidR="00D03DAD" w:rsidRPr="00D03DAD" w:rsidRDefault="00D03DAD" w:rsidP="00D03DAD">
      <w:pPr>
        <w:jc w:val="both"/>
        <w:rPr>
          <w:i/>
          <w:lang w:eastAsia="ko-KR"/>
        </w:rPr>
      </w:pPr>
      <w:r w:rsidRPr="00D03DAD">
        <w:rPr>
          <w:rFonts w:hint="eastAsia"/>
          <w:i/>
          <w:lang w:eastAsia="ko-KR"/>
        </w:rPr>
        <w:t xml:space="preserve">1. </w:t>
      </w:r>
      <w:r w:rsidRPr="00D03DAD">
        <w:rPr>
          <w:i/>
          <w:lang w:eastAsia="ko-KR"/>
        </w:rPr>
        <w:t xml:space="preserve">NR sidelink: </w:t>
      </w:r>
      <w:r w:rsidRPr="00D03DAD">
        <w:rPr>
          <w:rFonts w:hint="eastAsia"/>
          <w:i/>
          <w:lang w:eastAsia="ko-KR"/>
        </w:rPr>
        <w:t>Spe</w:t>
      </w:r>
      <w:r w:rsidRPr="00D03DAD">
        <w:rPr>
          <w:i/>
          <w:lang w:eastAsia="ko-KR"/>
        </w:rPr>
        <w:t xml:space="preserve">cify NR sidelink solutions necessary to support sidelink unicast, sidelink groupcast, and sidelink broadcast for V2X services, considering </w:t>
      </w:r>
      <w:r w:rsidRPr="00D03DAD">
        <w:rPr>
          <w:bCs/>
          <w:i/>
        </w:rPr>
        <w:t>in-network coverage, out-of-network coverage, and partial network coverage</w:t>
      </w:r>
      <w:r w:rsidRPr="00D03DAD">
        <w:rPr>
          <w:i/>
          <w:lang w:eastAsia="ko-KR"/>
        </w:rPr>
        <w:t>.</w:t>
      </w:r>
    </w:p>
    <w:p w14:paraId="4B1C0592" w14:textId="77777777" w:rsidR="00D03DAD" w:rsidRDefault="00D03DAD" w:rsidP="00995A2F">
      <w:pPr>
        <w:pStyle w:val="a0"/>
        <w:rPr>
          <w:rFonts w:eastAsia="宋体"/>
          <w:lang w:eastAsia="zh-CN"/>
        </w:rPr>
      </w:pPr>
      <w:r>
        <w:rPr>
          <w:rFonts w:eastAsia="宋体"/>
          <w:lang w:eastAsia="zh-CN"/>
        </w:rPr>
        <w:t>……</w:t>
      </w:r>
    </w:p>
    <w:p w14:paraId="4B1C0593" w14:textId="77777777" w:rsidR="007606A7" w:rsidRPr="007606A7" w:rsidRDefault="007606A7" w:rsidP="007606A7">
      <w:pPr>
        <w:numPr>
          <w:ilvl w:val="0"/>
          <w:numId w:val="39"/>
        </w:numPr>
        <w:overflowPunct w:val="0"/>
        <w:autoSpaceDE w:val="0"/>
        <w:autoSpaceDN w:val="0"/>
        <w:adjustRightInd w:val="0"/>
        <w:spacing w:after="180"/>
        <w:jc w:val="both"/>
        <w:textAlignment w:val="baseline"/>
        <w:rPr>
          <w:i/>
          <w:lang w:eastAsia="ko-KR"/>
        </w:rPr>
      </w:pPr>
      <w:r w:rsidRPr="007606A7">
        <w:rPr>
          <w:i/>
          <w:lang w:eastAsia="ko-KR"/>
        </w:rPr>
        <w:t xml:space="preserve">Sidelink L2/L3 protocols and </w:t>
      </w:r>
      <w:proofErr w:type="spellStart"/>
      <w:r w:rsidRPr="007606A7">
        <w:rPr>
          <w:i/>
          <w:lang w:eastAsia="ko-KR"/>
        </w:rPr>
        <w:t>signalling</w:t>
      </w:r>
      <w:proofErr w:type="spellEnd"/>
    </w:p>
    <w:p w14:paraId="4B1C0594" w14:textId="77777777" w:rsidR="007606A7" w:rsidRPr="007606A7" w:rsidRDefault="007606A7" w:rsidP="007606A7">
      <w:pPr>
        <w:numPr>
          <w:ilvl w:val="1"/>
          <w:numId w:val="39"/>
        </w:numPr>
        <w:overflowPunct w:val="0"/>
        <w:autoSpaceDE w:val="0"/>
        <w:autoSpaceDN w:val="0"/>
        <w:adjustRightInd w:val="0"/>
        <w:spacing w:after="180"/>
        <w:jc w:val="both"/>
        <w:textAlignment w:val="baseline"/>
        <w:rPr>
          <w:i/>
          <w:lang w:eastAsia="ko-KR"/>
        </w:rPr>
      </w:pPr>
      <w:r w:rsidRPr="007606A7">
        <w:rPr>
          <w:rFonts w:hint="eastAsia"/>
          <w:i/>
          <w:lang w:eastAsia="ko-KR"/>
        </w:rPr>
        <w:t xml:space="preserve">Support of sidelink </w:t>
      </w:r>
      <w:r w:rsidRPr="007606A7">
        <w:rPr>
          <w:i/>
          <w:lang w:eastAsia="ko-KR"/>
        </w:rPr>
        <w:t>transmission and reception</w:t>
      </w:r>
      <w:r w:rsidRPr="007606A7">
        <w:rPr>
          <w:rFonts w:hint="eastAsia"/>
          <w:i/>
          <w:lang w:eastAsia="ko-KR"/>
        </w:rPr>
        <w:t xml:space="preserve"> </w:t>
      </w:r>
      <w:r w:rsidRPr="007606A7">
        <w:rPr>
          <w:i/>
          <w:lang w:eastAsia="ko-KR"/>
        </w:rPr>
        <w:t>in RRC, MAC, RLC, PDCP, and SDAP [RAN2]</w:t>
      </w:r>
    </w:p>
    <w:p w14:paraId="4B1C0595" w14:textId="77777777" w:rsidR="007606A7" w:rsidRPr="007606A7" w:rsidRDefault="007606A7" w:rsidP="007606A7">
      <w:pPr>
        <w:numPr>
          <w:ilvl w:val="1"/>
          <w:numId w:val="39"/>
        </w:numPr>
        <w:overflowPunct w:val="0"/>
        <w:autoSpaceDE w:val="0"/>
        <w:autoSpaceDN w:val="0"/>
        <w:adjustRightInd w:val="0"/>
        <w:spacing w:after="180"/>
        <w:jc w:val="both"/>
        <w:textAlignment w:val="baseline"/>
        <w:rPr>
          <w:i/>
          <w:lang w:eastAsia="ko-KR"/>
        </w:rPr>
      </w:pPr>
      <w:r w:rsidRPr="007606A7">
        <w:rPr>
          <w:i/>
          <w:lang w:eastAsia="ko-KR"/>
        </w:rPr>
        <w:t>AS level link management for unicast [RAN2, RAN1]</w:t>
      </w:r>
    </w:p>
    <w:p w14:paraId="4B1C0596" w14:textId="77777777" w:rsidR="007606A7" w:rsidRPr="007606A7" w:rsidRDefault="007606A7" w:rsidP="007606A7">
      <w:pPr>
        <w:numPr>
          <w:ilvl w:val="2"/>
          <w:numId w:val="39"/>
        </w:numPr>
        <w:overflowPunct w:val="0"/>
        <w:autoSpaceDE w:val="0"/>
        <w:autoSpaceDN w:val="0"/>
        <w:adjustRightInd w:val="0"/>
        <w:spacing w:after="180"/>
        <w:textAlignment w:val="baseline"/>
        <w:rPr>
          <w:i/>
          <w:lang w:eastAsia="ko-KR"/>
        </w:rPr>
      </w:pPr>
      <w:r w:rsidRPr="007606A7">
        <w:rPr>
          <w:i/>
          <w:lang w:eastAsia="ko-KR"/>
        </w:rPr>
        <w:t>Define the criteria of PC5 availability/unavailability for unicast based on this functionality.</w:t>
      </w:r>
    </w:p>
    <w:p w14:paraId="4B1C0597" w14:textId="77777777" w:rsidR="007606A7" w:rsidRDefault="007606A7" w:rsidP="00995A2F">
      <w:pPr>
        <w:pStyle w:val="a0"/>
        <w:rPr>
          <w:rFonts w:eastAsia="宋体"/>
          <w:lang w:eastAsia="zh-CN"/>
        </w:rPr>
      </w:pPr>
      <w:r>
        <w:rPr>
          <w:rFonts w:eastAsia="宋体"/>
          <w:lang w:eastAsia="zh-CN"/>
        </w:rPr>
        <w:t>……</w:t>
      </w:r>
    </w:p>
    <w:p w14:paraId="4B1C0598" w14:textId="77777777" w:rsidR="007606A7" w:rsidRDefault="007606A7" w:rsidP="00995A2F">
      <w:pPr>
        <w:pStyle w:val="a0"/>
        <w:rPr>
          <w:rFonts w:eastAsia="宋体"/>
          <w:lang w:eastAsia="zh-CN"/>
        </w:rPr>
      </w:pPr>
    </w:p>
    <w:p w14:paraId="4B1C0599" w14:textId="77777777" w:rsidR="007606A7" w:rsidRDefault="007606A7" w:rsidP="00995A2F">
      <w:pPr>
        <w:pStyle w:val="a0"/>
        <w:rPr>
          <w:rFonts w:eastAsia="宋体"/>
          <w:lang w:eastAsia="zh-CN"/>
        </w:rPr>
      </w:pPr>
      <w:r>
        <w:rPr>
          <w:rFonts w:eastAsia="宋体" w:hint="eastAsia"/>
          <w:lang w:eastAsia="zh-CN"/>
        </w:rPr>
        <w:t>The link management for unicast was studied in RA</w:t>
      </w:r>
      <w:r>
        <w:rPr>
          <w:rFonts w:eastAsia="宋体"/>
          <w:lang w:eastAsia="zh-CN"/>
        </w:rPr>
        <w:t>N2 and the following agreement were achieved in RAN2 #105 meeting</w:t>
      </w:r>
      <w:r w:rsidR="00733712">
        <w:rPr>
          <w:rFonts w:eastAsia="宋体"/>
          <w:lang w:eastAsia="zh-CN"/>
        </w:rPr>
        <w:t xml:space="preserve"> [2]</w:t>
      </w:r>
      <w:r>
        <w:rPr>
          <w:rFonts w:eastAsia="宋体"/>
          <w:lang w:eastAsia="zh-CN"/>
        </w:rPr>
        <w:t>.</w:t>
      </w:r>
    </w:p>
    <w:p w14:paraId="4B1C059A" w14:textId="77777777" w:rsidR="007606A7" w:rsidRPr="008C0D24" w:rsidRDefault="007606A7" w:rsidP="007606A7">
      <w:pPr>
        <w:spacing w:before="60"/>
        <w:ind w:left="1259" w:firstLine="181"/>
        <w:rPr>
          <w:noProof/>
        </w:rPr>
      </w:pPr>
    </w:p>
    <w:p w14:paraId="4B1C059B" w14:textId="77777777" w:rsidR="007606A7" w:rsidRPr="008C0D24" w:rsidRDefault="007606A7" w:rsidP="007606A7">
      <w:pPr>
        <w:pBdr>
          <w:top w:val="single" w:sz="4" w:space="1" w:color="auto"/>
          <w:left w:val="single" w:sz="4" w:space="4" w:color="auto"/>
          <w:bottom w:val="single" w:sz="4" w:space="1" w:color="auto"/>
          <w:right w:val="single" w:sz="4" w:space="4" w:color="auto"/>
        </w:pBdr>
        <w:tabs>
          <w:tab w:val="left" w:pos="1622"/>
        </w:tabs>
        <w:ind w:left="1622" w:hanging="363"/>
      </w:pPr>
      <w:r w:rsidRPr="008C0D24">
        <w:t xml:space="preserve">Agreements on </w:t>
      </w:r>
      <w:r w:rsidRPr="008C0D24">
        <w:rPr>
          <w:noProof/>
        </w:rPr>
        <w:t>AS Level Link Management for unicast</w:t>
      </w:r>
      <w:r w:rsidRPr="008C0D24">
        <w:t>:</w:t>
      </w:r>
    </w:p>
    <w:p w14:paraId="4B1C059C" w14:textId="77777777" w:rsidR="007606A7" w:rsidRPr="008C0D24" w:rsidRDefault="007606A7" w:rsidP="007606A7">
      <w:pPr>
        <w:pBdr>
          <w:top w:val="single" w:sz="4" w:space="1" w:color="auto"/>
          <w:left w:val="single" w:sz="4" w:space="4" w:color="auto"/>
          <w:bottom w:val="single" w:sz="4" w:space="1" w:color="auto"/>
          <w:right w:val="single" w:sz="4" w:space="4" w:color="auto"/>
        </w:pBdr>
        <w:tabs>
          <w:tab w:val="left" w:pos="1622"/>
        </w:tabs>
        <w:ind w:left="1622" w:hanging="363"/>
      </w:pPr>
    </w:p>
    <w:p w14:paraId="4B1C059D" w14:textId="77777777" w:rsidR="007606A7" w:rsidRPr="008C0D24" w:rsidRDefault="007606A7" w:rsidP="007606A7">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C0D24">
        <w:t xml:space="preserve">1: </w:t>
      </w:r>
      <w:r w:rsidRPr="008C0D24">
        <w:rPr>
          <w:noProof/>
        </w:rPr>
        <w:t>SL RLM / RLF declaration based AS level link management is supported.</w:t>
      </w:r>
    </w:p>
    <w:p w14:paraId="4B1C059E" w14:textId="77777777" w:rsidR="007606A7" w:rsidRPr="008C0D24" w:rsidRDefault="007606A7" w:rsidP="007606A7">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C0D24">
        <w:rPr>
          <w:noProof/>
        </w:rPr>
        <w:t>2: The definition and motivation of SL RRM based AS level link management need further discussion.</w:t>
      </w:r>
    </w:p>
    <w:p w14:paraId="4B1C059F" w14:textId="77777777" w:rsidR="007606A7" w:rsidRPr="008C0D24" w:rsidRDefault="007606A7" w:rsidP="007606A7">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C0D24">
        <w:rPr>
          <w:noProof/>
        </w:rPr>
        <w:t>3: We will ask to RAN1 for RLM RS design and if ok to follow Uu RLM model for SL RLM. We will indicate from RAN2 point of view, Uu RLM model is preferred as baseline for SL RLM with the description how Uu RLM works.</w:t>
      </w:r>
    </w:p>
    <w:p w14:paraId="4B1C05A0" w14:textId="77777777" w:rsidR="007606A7" w:rsidRPr="008C0D24" w:rsidRDefault="007606A7" w:rsidP="007606A7">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8C0D24">
        <w:rPr>
          <w:noProof/>
        </w:rPr>
        <w:t>4: The AS level link status (e.g., failure) should be informed to upper layer. The detailed information exchanged between layers should be decided together with SA2.</w:t>
      </w:r>
    </w:p>
    <w:p w14:paraId="4B1C05A1" w14:textId="77777777" w:rsidR="007606A7" w:rsidRPr="008C0D24" w:rsidRDefault="007606A7" w:rsidP="007606A7">
      <w:pPr>
        <w:pBdr>
          <w:top w:val="single" w:sz="4" w:space="1" w:color="auto"/>
          <w:left w:val="single" w:sz="4" w:space="4" w:color="auto"/>
          <w:bottom w:val="single" w:sz="4" w:space="1" w:color="auto"/>
          <w:right w:val="single" w:sz="4" w:space="4" w:color="auto"/>
        </w:pBdr>
        <w:tabs>
          <w:tab w:val="left" w:pos="1622"/>
        </w:tabs>
        <w:ind w:left="1622" w:hanging="363"/>
      </w:pPr>
      <w:r w:rsidRPr="008C0D24">
        <w:rPr>
          <w:noProof/>
        </w:rPr>
        <w:t>5: If SL RLC AM is supported for unicast, RLF declaration could be triggered by indication from RLC that the maximum number of retransmissions has been reached.</w:t>
      </w:r>
    </w:p>
    <w:p w14:paraId="4B1C05A2" w14:textId="77777777" w:rsidR="007606A7" w:rsidRDefault="007606A7" w:rsidP="00995A2F">
      <w:pPr>
        <w:pStyle w:val="a0"/>
        <w:rPr>
          <w:rFonts w:eastAsia="宋体"/>
          <w:lang w:eastAsia="zh-CN"/>
        </w:rPr>
      </w:pPr>
    </w:p>
    <w:p w14:paraId="4B1C05A3" w14:textId="3CF62EEE" w:rsidR="007606A7" w:rsidRPr="007606A7" w:rsidRDefault="007606A7" w:rsidP="007606A7">
      <w:pPr>
        <w:pStyle w:val="a0"/>
        <w:rPr>
          <w:rFonts w:eastAsia="宋体"/>
          <w:lang w:eastAsia="zh-CN"/>
        </w:rPr>
      </w:pPr>
      <w:r>
        <w:rPr>
          <w:rFonts w:eastAsia="宋体"/>
          <w:lang w:eastAsia="zh-CN"/>
        </w:rPr>
        <w:t xml:space="preserve">An LS was sent to RAN1 </w:t>
      </w:r>
      <w:r w:rsidRPr="007606A7">
        <w:rPr>
          <w:rFonts w:eastAsia="宋体"/>
          <w:lang w:eastAsia="zh-CN"/>
        </w:rPr>
        <w:t>to ask the following questions</w:t>
      </w:r>
      <w:r>
        <w:rPr>
          <w:rFonts w:eastAsia="宋体"/>
          <w:lang w:eastAsia="zh-CN"/>
        </w:rPr>
        <w:t xml:space="preserve"> [</w:t>
      </w:r>
      <w:r w:rsidR="00733712">
        <w:rPr>
          <w:rFonts w:eastAsia="宋体"/>
          <w:lang w:eastAsia="zh-CN"/>
        </w:rPr>
        <w:t>3</w:t>
      </w:r>
      <w:r>
        <w:rPr>
          <w:rFonts w:eastAsia="宋体"/>
          <w:lang w:eastAsia="zh-CN"/>
        </w:rPr>
        <w:t>]</w:t>
      </w:r>
      <w:r w:rsidRPr="007606A7">
        <w:rPr>
          <w:rFonts w:eastAsia="宋体"/>
          <w:lang w:eastAsia="zh-CN"/>
        </w:rPr>
        <w:t xml:space="preserve">: </w:t>
      </w:r>
    </w:p>
    <w:p w14:paraId="4B1C05A4" w14:textId="77777777" w:rsidR="007606A7" w:rsidRPr="007606A7" w:rsidRDefault="007606A7" w:rsidP="007606A7">
      <w:pPr>
        <w:pStyle w:val="a0"/>
        <w:rPr>
          <w:rFonts w:eastAsia="宋体"/>
          <w:lang w:eastAsia="zh-CN"/>
        </w:rPr>
      </w:pPr>
      <w:r w:rsidRPr="007606A7">
        <w:rPr>
          <w:rFonts w:eastAsia="宋体"/>
          <w:lang w:eastAsia="zh-CN"/>
        </w:rPr>
        <w:t xml:space="preserve">Question 1: What reference signal(s) can be used for the UE pair to perform monitoring of the radio link? </w:t>
      </w:r>
    </w:p>
    <w:p w14:paraId="4B1C05A5" w14:textId="77777777" w:rsidR="007606A7" w:rsidRPr="007606A7" w:rsidRDefault="007606A7" w:rsidP="007606A7">
      <w:pPr>
        <w:pStyle w:val="a0"/>
        <w:rPr>
          <w:rFonts w:eastAsia="宋体"/>
          <w:lang w:eastAsia="zh-CN"/>
        </w:rPr>
      </w:pPr>
      <w:r w:rsidRPr="007606A7">
        <w:rPr>
          <w:rFonts w:eastAsia="宋体"/>
          <w:lang w:eastAsia="zh-CN"/>
        </w:rPr>
        <w:t>Question 2: What metric(s) can be used for SL RLM / RLF declaration? Potential metric discussed in RAN2 comprises of SL in-sync / out-of-sync indication (others are not excluded).</w:t>
      </w:r>
    </w:p>
    <w:p w14:paraId="4B1C05A6" w14:textId="77777777" w:rsidR="007606A7" w:rsidRDefault="007606A7" w:rsidP="00995A2F">
      <w:pPr>
        <w:pStyle w:val="a0"/>
        <w:rPr>
          <w:rFonts w:eastAsia="宋体"/>
          <w:lang w:eastAsia="zh-CN"/>
        </w:rPr>
      </w:pPr>
    </w:p>
    <w:p w14:paraId="4B1C05A7" w14:textId="77777777" w:rsidR="007606A7" w:rsidRPr="007606A7" w:rsidRDefault="007606A7" w:rsidP="00995A2F">
      <w:pPr>
        <w:pStyle w:val="a0"/>
        <w:rPr>
          <w:rFonts w:eastAsia="宋体"/>
          <w:lang w:eastAsia="zh-CN"/>
        </w:rPr>
      </w:pPr>
      <w:r>
        <w:rPr>
          <w:rFonts w:eastAsia="宋体"/>
          <w:lang w:eastAsia="zh-CN"/>
        </w:rPr>
        <w:t xml:space="preserve">In this contribution, we discuss the issues related to link management for unicast. </w:t>
      </w:r>
    </w:p>
    <w:p w14:paraId="4B1C05A8" w14:textId="77777777" w:rsidR="004A2003" w:rsidRDefault="00CA4208" w:rsidP="004A2003">
      <w:pPr>
        <w:pStyle w:val="1"/>
        <w:rPr>
          <w:rFonts w:ascii="Times New Roman" w:hAnsi="Times New Roman" w:cs="Times New Roman"/>
        </w:rPr>
      </w:pPr>
      <w:r>
        <w:rPr>
          <w:rFonts w:ascii="Times New Roman" w:hAnsi="Times New Roman" w:cs="Times New Roman"/>
        </w:rPr>
        <w:t>Radio link monitoring</w:t>
      </w:r>
    </w:p>
    <w:p w14:paraId="4B1C05A9" w14:textId="77777777" w:rsidR="00CA4208" w:rsidRDefault="00CA4208" w:rsidP="00CA420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LTE-V2X, only broadcast was considered. There is no one-to-one link. While in NR-V2X, both unicast and groupcast were introduced, the link management should be studied. </w:t>
      </w:r>
    </w:p>
    <w:p w14:paraId="4B1C05AA" w14:textId="553B4BF6" w:rsidR="00CA4208" w:rsidRDefault="00CA4208" w:rsidP="00CA4208">
      <w:pPr>
        <w:pStyle w:val="a0"/>
        <w:rPr>
          <w:rFonts w:eastAsiaTheme="minorEastAsia"/>
          <w:lang w:eastAsia="zh-CN"/>
        </w:rPr>
      </w:pPr>
      <w:r>
        <w:rPr>
          <w:rFonts w:eastAsiaTheme="minorEastAsia"/>
          <w:lang w:eastAsia="zh-CN"/>
        </w:rPr>
        <w:t>In Rel-15 NR Uu system, the radio link monitoring was studied. The radio link monitoring is based on the measurement of reference signal</w:t>
      </w:r>
      <w:r w:rsidR="00301BC9">
        <w:rPr>
          <w:rFonts w:eastAsiaTheme="minorEastAsia"/>
          <w:lang w:eastAsia="zh-CN"/>
        </w:rPr>
        <w:t xml:space="preserve"> [4]</w:t>
      </w:r>
      <w:r>
        <w:rPr>
          <w:rFonts w:eastAsiaTheme="minorEastAsia"/>
          <w:lang w:eastAsia="zh-CN"/>
        </w:rPr>
        <w:t xml:space="preserve">. gNB can provide either CSI-RS resource configuration index or SS/PBCH </w:t>
      </w:r>
      <w:r>
        <w:rPr>
          <w:rFonts w:eastAsiaTheme="minorEastAsia"/>
          <w:lang w:eastAsia="zh-CN"/>
        </w:rPr>
        <w:lastRenderedPageBreak/>
        <w:t xml:space="preserve">block index to UE. </w:t>
      </w:r>
      <w:r w:rsidR="00941F90">
        <w:rPr>
          <w:rFonts w:eastAsiaTheme="minorEastAsia"/>
          <w:lang w:eastAsia="zh-CN"/>
        </w:rPr>
        <w:t xml:space="preserve">Based on the configured reference signal, UE performs radio link monitoring and determine whether it is in-sync or out-of-sync status. </w:t>
      </w:r>
    </w:p>
    <w:p w14:paraId="4B1C05AB" w14:textId="77777777" w:rsidR="00CA4208" w:rsidRPr="00CA4208" w:rsidRDefault="00CA4208" w:rsidP="00CA4208">
      <w:pPr>
        <w:pStyle w:val="a0"/>
        <w:rPr>
          <w:rFonts w:eastAsiaTheme="minorEastAsia"/>
          <w:b/>
          <w:lang w:eastAsia="zh-CN"/>
        </w:rPr>
      </w:pPr>
      <w:r w:rsidRPr="00CA4208">
        <w:rPr>
          <w:rFonts w:eastAsiaTheme="minorEastAsia"/>
          <w:b/>
          <w:lang w:eastAsia="zh-CN"/>
        </w:rPr>
        <w:t>Observation 1: Radio link monitoring in Rel-15 NR Uu is based on CSI-RS or SS/PBCH.</w:t>
      </w:r>
    </w:p>
    <w:p w14:paraId="4B1C05AC" w14:textId="41CB45BD" w:rsidR="00CA4208" w:rsidRDefault="00CA4208" w:rsidP="00CA420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NR-V2X, the structure of S-SSB is under discussion. While according to LTE-V2X synchronization mechanism, the sidelink synchronization and PSBCH are transmitted using SFN </w:t>
      </w:r>
      <w:r w:rsidR="00941F90">
        <w:rPr>
          <w:rFonts w:eastAsiaTheme="minorEastAsia"/>
          <w:lang w:eastAsia="zh-CN"/>
        </w:rPr>
        <w:t>mode</w:t>
      </w:r>
      <w:r>
        <w:rPr>
          <w:rFonts w:eastAsiaTheme="minorEastAsia"/>
          <w:lang w:eastAsia="zh-CN"/>
        </w:rPr>
        <w:t>, i.e., all the UEs who needs to transmit SS/PSBCH should using the same resource</w:t>
      </w:r>
      <w:r w:rsidR="00941F90">
        <w:rPr>
          <w:rFonts w:eastAsiaTheme="minorEastAsia"/>
          <w:lang w:eastAsia="zh-CN"/>
        </w:rPr>
        <w:t xml:space="preserve"> for S-SSB transmission</w:t>
      </w:r>
      <w:r>
        <w:rPr>
          <w:rFonts w:eastAsiaTheme="minorEastAsia"/>
          <w:lang w:eastAsia="zh-CN"/>
        </w:rPr>
        <w:t xml:space="preserve">. We think that this principle can be also applied to NR-V2X. </w:t>
      </w:r>
      <w:r>
        <w:rPr>
          <w:rFonts w:eastAsiaTheme="minorEastAsia" w:hint="eastAsia"/>
          <w:lang w:eastAsia="zh-CN"/>
        </w:rPr>
        <w:t>I</w:t>
      </w:r>
      <w:r>
        <w:rPr>
          <w:rFonts w:eastAsiaTheme="minorEastAsia"/>
          <w:lang w:eastAsia="zh-CN"/>
        </w:rPr>
        <w:t>n that case, the sidelink synchronization signal is not suitable for radio link monitoring.</w:t>
      </w:r>
    </w:p>
    <w:p w14:paraId="4B1C05AD" w14:textId="053C9538" w:rsidR="00CA4208" w:rsidRPr="006320DA" w:rsidRDefault="00CA4208" w:rsidP="00CA4208">
      <w:pPr>
        <w:pStyle w:val="a0"/>
        <w:rPr>
          <w:rFonts w:eastAsiaTheme="minorEastAsia"/>
          <w:b/>
          <w:lang w:eastAsia="zh-CN"/>
        </w:rPr>
      </w:pPr>
      <w:r w:rsidRPr="006320DA">
        <w:rPr>
          <w:rFonts w:eastAsiaTheme="minorEastAsia"/>
          <w:b/>
          <w:lang w:eastAsia="zh-CN"/>
        </w:rPr>
        <w:t xml:space="preserve">Observation 2: Sidelink synchronization signal is not suitable for radio link monitoring if SFN transmission </w:t>
      </w:r>
      <w:r w:rsidR="00941F90">
        <w:rPr>
          <w:rFonts w:eastAsiaTheme="minorEastAsia"/>
          <w:b/>
          <w:lang w:eastAsia="zh-CN"/>
        </w:rPr>
        <w:t>mode</w:t>
      </w:r>
      <w:r w:rsidRPr="006320DA">
        <w:rPr>
          <w:rFonts w:eastAsiaTheme="minorEastAsia"/>
          <w:b/>
          <w:lang w:eastAsia="zh-CN"/>
        </w:rPr>
        <w:t xml:space="preserve"> is applied.</w:t>
      </w:r>
    </w:p>
    <w:p w14:paraId="4B1C05AE" w14:textId="175E249B" w:rsidR="006320DA" w:rsidRDefault="006320DA" w:rsidP="006320DA">
      <w:pPr>
        <w:pStyle w:val="a0"/>
        <w:rPr>
          <w:rFonts w:eastAsiaTheme="minorEastAsia"/>
          <w:lang w:eastAsia="zh-CN"/>
        </w:rPr>
      </w:pPr>
      <w:r>
        <w:rPr>
          <w:rFonts w:eastAsiaTheme="minorEastAsia" w:hint="eastAsia"/>
          <w:lang w:eastAsia="zh-CN"/>
        </w:rPr>
        <w:t>CSI-RS was studied for NR</w:t>
      </w:r>
      <w:r>
        <w:rPr>
          <w:rFonts w:eastAsiaTheme="minorEastAsia"/>
          <w:lang w:eastAsia="zh-CN"/>
        </w:rPr>
        <w:t xml:space="preserve">-V2X during SI stage. </w:t>
      </w:r>
      <w:r w:rsidRPr="00B44780">
        <w:rPr>
          <w:rFonts w:eastAsiaTheme="minorEastAsia"/>
          <w:lang w:eastAsia="zh-CN"/>
        </w:rPr>
        <w:t xml:space="preserve">For unicast communication on SL, </w:t>
      </w:r>
      <w:r>
        <w:rPr>
          <w:rFonts w:eastAsiaTheme="minorEastAsia"/>
          <w:lang w:eastAsia="zh-CN"/>
        </w:rPr>
        <w:t>a working assumption was agreed in RAN1 #96 meeting about CSI reporting [</w:t>
      </w:r>
      <w:r w:rsidR="00941F90">
        <w:rPr>
          <w:rFonts w:eastAsiaTheme="minorEastAsia"/>
          <w:lang w:eastAsia="zh-CN"/>
        </w:rPr>
        <w:t>5</w:t>
      </w:r>
      <w:r>
        <w:rPr>
          <w:rFonts w:eastAsiaTheme="minorEastAsia"/>
          <w:lang w:eastAsia="zh-CN"/>
        </w:rPr>
        <w:t>]</w:t>
      </w:r>
    </w:p>
    <w:p w14:paraId="4B1C05AF" w14:textId="77777777" w:rsidR="006320DA" w:rsidRPr="00DD09B3" w:rsidRDefault="006320DA" w:rsidP="006320DA">
      <w:pPr>
        <w:rPr>
          <w:i/>
          <w:szCs w:val="20"/>
          <w:highlight w:val="darkYellow"/>
        </w:rPr>
      </w:pPr>
      <w:r w:rsidRPr="00DD09B3">
        <w:rPr>
          <w:i/>
          <w:szCs w:val="20"/>
          <w:highlight w:val="darkYellow"/>
        </w:rPr>
        <w:t>Working assumption:</w:t>
      </w:r>
    </w:p>
    <w:p w14:paraId="4B1C05B0" w14:textId="77777777" w:rsidR="006320DA" w:rsidRPr="00DD09B3" w:rsidRDefault="006320DA" w:rsidP="006320DA">
      <w:pPr>
        <w:numPr>
          <w:ilvl w:val="0"/>
          <w:numId w:val="40"/>
        </w:numPr>
        <w:rPr>
          <w:i/>
          <w:szCs w:val="20"/>
        </w:rPr>
      </w:pPr>
      <w:r w:rsidRPr="00DD09B3">
        <w:rPr>
          <w:i/>
          <w:szCs w:val="20"/>
        </w:rPr>
        <w:t>For unicast, the following CSI reporting is supported based on non-</w:t>
      </w:r>
      <w:proofErr w:type="spellStart"/>
      <w:r w:rsidRPr="00DD09B3">
        <w:rPr>
          <w:i/>
          <w:szCs w:val="20"/>
        </w:rPr>
        <w:t>subband</w:t>
      </w:r>
      <w:proofErr w:type="spellEnd"/>
      <w:r w:rsidRPr="00DD09B3">
        <w:rPr>
          <w:i/>
          <w:szCs w:val="20"/>
        </w:rPr>
        <w:t>-based aperiodic CSI reporting mechanism assuming no more than 4-port:</w:t>
      </w:r>
    </w:p>
    <w:p w14:paraId="4B1C05B1" w14:textId="77777777" w:rsidR="006320DA" w:rsidRPr="00DD09B3" w:rsidRDefault="006320DA" w:rsidP="006320DA">
      <w:pPr>
        <w:numPr>
          <w:ilvl w:val="1"/>
          <w:numId w:val="40"/>
        </w:numPr>
        <w:rPr>
          <w:i/>
          <w:szCs w:val="20"/>
        </w:rPr>
      </w:pPr>
      <w:r w:rsidRPr="00DD09B3">
        <w:rPr>
          <w:rFonts w:hint="eastAsia"/>
          <w:i/>
          <w:szCs w:val="20"/>
        </w:rPr>
        <w:t>CQI</w:t>
      </w:r>
    </w:p>
    <w:p w14:paraId="4B1C05B2" w14:textId="77777777" w:rsidR="006320DA" w:rsidRPr="00DD09B3" w:rsidRDefault="006320DA" w:rsidP="006320DA">
      <w:pPr>
        <w:numPr>
          <w:ilvl w:val="1"/>
          <w:numId w:val="40"/>
        </w:numPr>
        <w:rPr>
          <w:i/>
          <w:szCs w:val="20"/>
        </w:rPr>
      </w:pPr>
      <w:r w:rsidRPr="00DD09B3">
        <w:rPr>
          <w:i/>
          <w:szCs w:val="20"/>
        </w:rPr>
        <w:t>RI</w:t>
      </w:r>
    </w:p>
    <w:p w14:paraId="4B1C05B3" w14:textId="77777777" w:rsidR="006320DA" w:rsidRPr="00DD09B3" w:rsidRDefault="006320DA" w:rsidP="006320DA">
      <w:pPr>
        <w:numPr>
          <w:ilvl w:val="1"/>
          <w:numId w:val="40"/>
        </w:numPr>
        <w:rPr>
          <w:i/>
          <w:szCs w:val="20"/>
        </w:rPr>
      </w:pPr>
      <w:r w:rsidRPr="00DD09B3">
        <w:rPr>
          <w:i/>
          <w:szCs w:val="20"/>
        </w:rPr>
        <w:t>PMI</w:t>
      </w:r>
    </w:p>
    <w:p w14:paraId="4B1C05B4" w14:textId="77777777" w:rsidR="006320DA" w:rsidRPr="00DD09B3" w:rsidRDefault="006320DA" w:rsidP="006320DA">
      <w:pPr>
        <w:numPr>
          <w:ilvl w:val="0"/>
          <w:numId w:val="40"/>
        </w:numPr>
        <w:rPr>
          <w:i/>
          <w:szCs w:val="20"/>
        </w:rPr>
      </w:pPr>
      <w:r w:rsidRPr="00DD09B3">
        <w:rPr>
          <w:i/>
          <w:szCs w:val="20"/>
        </w:rPr>
        <w:t>CSI reporting can be enabled and disabled by configuration.</w:t>
      </w:r>
    </w:p>
    <w:p w14:paraId="4B1C05B5" w14:textId="77777777" w:rsidR="006320DA" w:rsidRPr="00DD09B3" w:rsidRDefault="006320DA" w:rsidP="006320DA">
      <w:pPr>
        <w:numPr>
          <w:ilvl w:val="1"/>
          <w:numId w:val="40"/>
        </w:numPr>
        <w:rPr>
          <w:i/>
          <w:szCs w:val="20"/>
        </w:rPr>
      </w:pPr>
      <w:r w:rsidRPr="00DD09B3">
        <w:rPr>
          <w:i/>
          <w:szCs w:val="20"/>
        </w:rPr>
        <w:t>It is supported to configure a subset of the above metric for CSI reporting.</w:t>
      </w:r>
    </w:p>
    <w:p w14:paraId="4B1C05B6" w14:textId="77777777" w:rsidR="006320DA" w:rsidRPr="00DD09B3" w:rsidRDefault="006320DA" w:rsidP="006320DA">
      <w:pPr>
        <w:numPr>
          <w:ilvl w:val="0"/>
          <w:numId w:val="40"/>
        </w:numPr>
        <w:rPr>
          <w:i/>
          <w:szCs w:val="20"/>
        </w:rPr>
      </w:pPr>
      <w:r w:rsidRPr="00DD09B3">
        <w:rPr>
          <w:i/>
          <w:szCs w:val="20"/>
        </w:rPr>
        <w:t>There is no standalone RS transmission dedicated to CSI reporting in Rel-16</w:t>
      </w:r>
    </w:p>
    <w:p w14:paraId="4B1C05B7" w14:textId="77777777" w:rsidR="006320DA" w:rsidRPr="00DD09B3" w:rsidRDefault="006320DA" w:rsidP="006320DA">
      <w:pPr>
        <w:numPr>
          <w:ilvl w:val="0"/>
          <w:numId w:val="40"/>
        </w:numPr>
        <w:rPr>
          <w:i/>
          <w:szCs w:val="20"/>
        </w:rPr>
      </w:pPr>
      <w:r w:rsidRPr="00DD09B3">
        <w:rPr>
          <w:rFonts w:hint="eastAsia"/>
          <w:i/>
          <w:szCs w:val="20"/>
        </w:rPr>
        <w:t xml:space="preserve">NR sidelink CSI strives to reuse the </w:t>
      </w:r>
      <w:r w:rsidRPr="00DD09B3">
        <w:rPr>
          <w:i/>
          <w:szCs w:val="20"/>
        </w:rPr>
        <w:t>CSI framework for NR Uu.</w:t>
      </w:r>
    </w:p>
    <w:p w14:paraId="4B1C05B8" w14:textId="77777777" w:rsidR="006320DA" w:rsidRPr="00DD09B3" w:rsidRDefault="006320DA" w:rsidP="006320DA">
      <w:pPr>
        <w:numPr>
          <w:ilvl w:val="1"/>
          <w:numId w:val="40"/>
        </w:numPr>
        <w:rPr>
          <w:i/>
          <w:szCs w:val="20"/>
        </w:rPr>
      </w:pPr>
      <w:r w:rsidRPr="00DD09B3">
        <w:rPr>
          <w:i/>
          <w:szCs w:val="20"/>
        </w:rPr>
        <w:t>Discuss details during WI phase</w:t>
      </w:r>
    </w:p>
    <w:p w14:paraId="4B1C05B9" w14:textId="77777777" w:rsidR="006320DA" w:rsidRPr="00DD09B3" w:rsidRDefault="006320DA" w:rsidP="006320DA">
      <w:pPr>
        <w:pStyle w:val="a0"/>
        <w:rPr>
          <w:rFonts w:eastAsiaTheme="minorEastAsia"/>
          <w:i/>
          <w:lang w:eastAsia="zh-CN"/>
        </w:rPr>
      </w:pPr>
      <w:r w:rsidRPr="00DD09B3">
        <w:rPr>
          <w:rFonts w:eastAsiaTheme="minorEastAsia"/>
          <w:i/>
          <w:lang w:eastAsia="zh-CN"/>
        </w:rPr>
        <w:t xml:space="preserve"> </w:t>
      </w:r>
    </w:p>
    <w:p w14:paraId="4B1C05BA" w14:textId="6F986726" w:rsidR="00CA4208" w:rsidRDefault="006320DA" w:rsidP="00CA4208">
      <w:pPr>
        <w:pStyle w:val="a0"/>
        <w:rPr>
          <w:rFonts w:eastAsiaTheme="minorEastAsia"/>
          <w:lang w:eastAsia="zh-CN"/>
        </w:rPr>
      </w:pPr>
      <w:r>
        <w:rPr>
          <w:rFonts w:eastAsiaTheme="minorEastAsia" w:hint="eastAsia"/>
          <w:lang w:eastAsia="zh-CN"/>
        </w:rPr>
        <w:t xml:space="preserve">CSI reporting is based on the measurement of CSI-RS. </w:t>
      </w:r>
      <w:r>
        <w:rPr>
          <w:rFonts w:eastAsiaTheme="minorEastAsia"/>
          <w:lang w:eastAsia="zh-CN"/>
        </w:rPr>
        <w:t xml:space="preserve">The detailed design of CSI-RS is under discussion. While we think that CSI-RS should be introduced in NR-V2X at least for CSI reporting. If so, we propose that radio link </w:t>
      </w:r>
      <w:r w:rsidR="00941F90" w:rsidRPr="00941F90">
        <w:rPr>
          <w:rFonts w:eastAsiaTheme="minorEastAsia"/>
          <w:lang w:eastAsia="zh-CN"/>
        </w:rPr>
        <w:t xml:space="preserve">monitoring </w:t>
      </w:r>
      <w:r>
        <w:rPr>
          <w:rFonts w:eastAsiaTheme="minorEastAsia"/>
          <w:lang w:eastAsia="zh-CN"/>
        </w:rPr>
        <w:t>is based on CSI-RS.</w:t>
      </w:r>
    </w:p>
    <w:p w14:paraId="4B1C05BB" w14:textId="31373BA6" w:rsidR="006320DA" w:rsidRPr="006320DA" w:rsidRDefault="006320DA" w:rsidP="00CA4208">
      <w:pPr>
        <w:pStyle w:val="a0"/>
        <w:rPr>
          <w:rFonts w:eastAsiaTheme="minorEastAsia"/>
          <w:b/>
          <w:lang w:eastAsia="zh-CN"/>
        </w:rPr>
      </w:pPr>
      <w:r w:rsidRPr="006320DA">
        <w:rPr>
          <w:rFonts w:eastAsiaTheme="minorEastAsia"/>
          <w:b/>
          <w:lang w:eastAsia="zh-CN"/>
        </w:rPr>
        <w:t xml:space="preserve">Proposal 1: Radio link </w:t>
      </w:r>
      <w:r w:rsidR="00941F90" w:rsidRPr="006320DA">
        <w:rPr>
          <w:rFonts w:eastAsiaTheme="minorEastAsia"/>
          <w:b/>
          <w:lang w:eastAsia="zh-CN"/>
        </w:rPr>
        <w:t xml:space="preserve">monitoring </w:t>
      </w:r>
      <w:r w:rsidRPr="006320DA">
        <w:rPr>
          <w:rFonts w:eastAsiaTheme="minorEastAsia"/>
          <w:b/>
          <w:lang w:eastAsia="zh-CN"/>
        </w:rPr>
        <w:t>for unicast of NR-V2X SL is based on CSI-RS.</w:t>
      </w:r>
    </w:p>
    <w:p w14:paraId="3DE8C138" w14:textId="793E0D6B" w:rsidR="00941F90" w:rsidRDefault="00941F90" w:rsidP="00CA4208">
      <w:pPr>
        <w:pStyle w:val="a0"/>
        <w:rPr>
          <w:rFonts w:eastAsiaTheme="minorEastAsia"/>
          <w:lang w:eastAsia="zh-CN"/>
        </w:rPr>
      </w:pPr>
      <w:r>
        <w:rPr>
          <w:rFonts w:eastAsiaTheme="minorEastAsia"/>
          <w:lang w:eastAsia="zh-CN"/>
        </w:rPr>
        <w:t xml:space="preserve">In Rel-15 NR </w:t>
      </w:r>
      <w:proofErr w:type="spellStart"/>
      <w:r>
        <w:rPr>
          <w:rFonts w:eastAsiaTheme="minorEastAsia"/>
          <w:lang w:eastAsia="zh-CN"/>
        </w:rPr>
        <w:t>Uu</w:t>
      </w:r>
      <w:proofErr w:type="spellEnd"/>
      <w:r>
        <w:rPr>
          <w:rFonts w:eastAsiaTheme="minorEastAsia"/>
          <w:lang w:eastAsia="zh-CN"/>
        </w:rPr>
        <w:t xml:space="preserve">, the network configures the resource of CSI-RS and SS/PBCH for radio link monitoring so that periodic reference signal can be configure. While in NR-V2X SL mode 2, the transmission resource is autonomously selected by UE. It cannot promise there is periodic resource available. Therefore, both periodic and </w:t>
      </w:r>
      <w:r>
        <w:rPr>
          <w:rFonts w:eastAsiaTheme="minorEastAsia"/>
          <w:lang w:eastAsia="zh-CN"/>
        </w:rPr>
        <w:t>aperiodic</w:t>
      </w:r>
      <w:r>
        <w:rPr>
          <w:rFonts w:eastAsiaTheme="minorEastAsia"/>
          <w:lang w:eastAsia="zh-CN"/>
        </w:rPr>
        <w:t xml:space="preserve"> CSI-RS transmission should be supported. Furthermore, the RX UE can trigger TX UE to transmit CSI-RS for radio link monitoring.</w:t>
      </w:r>
    </w:p>
    <w:p w14:paraId="5C95B7F5" w14:textId="1BBD1D8E" w:rsidR="00941F90" w:rsidRDefault="00941F90" w:rsidP="00CA4208">
      <w:pPr>
        <w:pStyle w:val="a0"/>
        <w:rPr>
          <w:rFonts w:eastAsiaTheme="minorEastAsia"/>
          <w:b/>
          <w:lang w:eastAsia="zh-CN"/>
        </w:rPr>
      </w:pPr>
      <w:r w:rsidRPr="00941F90">
        <w:rPr>
          <w:rFonts w:eastAsiaTheme="minorEastAsia" w:hint="eastAsia"/>
          <w:b/>
          <w:lang w:eastAsia="zh-CN"/>
        </w:rPr>
        <w:t xml:space="preserve">Proposal 2: Both periodic and aperiodic CSI-RS transmission for radio link monitoring should be supported in NR-V2X. </w:t>
      </w:r>
    </w:p>
    <w:p w14:paraId="412392BF" w14:textId="0CC19224" w:rsidR="00941F90" w:rsidRPr="00941F90" w:rsidRDefault="00941F90" w:rsidP="00CA4208">
      <w:pPr>
        <w:pStyle w:val="a0"/>
        <w:rPr>
          <w:rFonts w:eastAsiaTheme="minorEastAsia"/>
          <w:b/>
          <w:lang w:eastAsia="zh-CN"/>
        </w:rPr>
      </w:pPr>
      <w:r>
        <w:rPr>
          <w:rFonts w:eastAsiaTheme="minorEastAsia"/>
          <w:b/>
          <w:lang w:eastAsia="zh-CN"/>
        </w:rPr>
        <w:t>Proposal 3: RX UE can trigger TX UE to transmit CSI-RS for radio link monitoring in NR-V2X.</w:t>
      </w:r>
    </w:p>
    <w:p w14:paraId="4B1C05BD" w14:textId="79102001" w:rsidR="006320DA" w:rsidRDefault="006320DA" w:rsidP="00CA4208">
      <w:pPr>
        <w:pStyle w:val="a0"/>
        <w:rPr>
          <w:rFonts w:eastAsiaTheme="minorEastAsia"/>
          <w:lang w:eastAsia="zh-CN"/>
        </w:rPr>
      </w:pPr>
      <w:r>
        <w:rPr>
          <w:rFonts w:eastAsiaTheme="minorEastAsia"/>
          <w:lang w:eastAsia="zh-CN"/>
        </w:rPr>
        <w:t xml:space="preserve">In Rel-15 NR </w:t>
      </w:r>
      <w:proofErr w:type="spellStart"/>
      <w:r>
        <w:rPr>
          <w:rFonts w:eastAsiaTheme="minorEastAsia"/>
          <w:lang w:eastAsia="zh-CN"/>
        </w:rPr>
        <w:t>Uu</w:t>
      </w:r>
      <w:proofErr w:type="spellEnd"/>
      <w:r>
        <w:rPr>
          <w:rFonts w:eastAsiaTheme="minorEastAsia"/>
          <w:lang w:eastAsia="zh-CN"/>
        </w:rPr>
        <w:t>, the metrics of in-sync and out-of-sync are used to indicate the ration link quality. U</w:t>
      </w:r>
      <w:r>
        <w:rPr>
          <w:rFonts w:eastAsiaTheme="minorEastAsia" w:hint="eastAsia"/>
          <w:lang w:eastAsia="zh-CN"/>
        </w:rPr>
        <w:t xml:space="preserve">E does measurement based on the </w:t>
      </w:r>
      <w:r>
        <w:rPr>
          <w:rFonts w:eastAsiaTheme="minorEastAsia"/>
          <w:lang w:eastAsia="zh-CN"/>
        </w:rPr>
        <w:t>reference signal</w:t>
      </w:r>
      <w:r>
        <w:rPr>
          <w:rFonts w:eastAsiaTheme="minorEastAsia" w:hint="eastAsia"/>
          <w:lang w:eastAsia="zh-CN"/>
        </w:rPr>
        <w:t xml:space="preserve"> and determine whether it is in-sync or out-of-sync status. </w:t>
      </w:r>
      <w:r>
        <w:rPr>
          <w:rFonts w:eastAsiaTheme="minorEastAsia"/>
          <w:lang w:eastAsia="zh-CN"/>
        </w:rPr>
        <w:t xml:space="preserve">If the radio link quality is worse than the threshold </w:t>
      </w:r>
      <w:proofErr w:type="spellStart"/>
      <w:proofErr w:type="gramStart"/>
      <w:r w:rsidRPr="00B916EC">
        <w:t>Q</w:t>
      </w:r>
      <w:r w:rsidRPr="00B916EC">
        <w:rPr>
          <w:vertAlign w:val="subscript"/>
        </w:rPr>
        <w:t>out</w:t>
      </w:r>
      <w:proofErr w:type="spellEnd"/>
      <w:r>
        <w:rPr>
          <w:rFonts w:eastAsiaTheme="minorEastAsia"/>
          <w:lang w:eastAsia="zh-CN"/>
        </w:rPr>
        <w:t xml:space="preserve"> ,</w:t>
      </w:r>
      <w:proofErr w:type="gramEnd"/>
      <w:r>
        <w:rPr>
          <w:rFonts w:eastAsiaTheme="minorEastAsia"/>
          <w:lang w:eastAsia="zh-CN"/>
        </w:rPr>
        <w:t xml:space="preserve"> UE will indicate out-of-sync to higher layers. If the radio link quality is better than the threshold </w:t>
      </w:r>
      <w:proofErr w:type="gramStart"/>
      <w:r w:rsidRPr="00B916EC">
        <w:t>Q</w:t>
      </w:r>
      <w:r>
        <w:rPr>
          <w:vertAlign w:val="subscript"/>
        </w:rPr>
        <w:t>in</w:t>
      </w:r>
      <w:r>
        <w:rPr>
          <w:rFonts w:eastAsiaTheme="minorEastAsia"/>
          <w:lang w:eastAsia="zh-CN"/>
        </w:rPr>
        <w:t xml:space="preserve"> ,</w:t>
      </w:r>
      <w:proofErr w:type="gramEnd"/>
      <w:r>
        <w:rPr>
          <w:rFonts w:eastAsiaTheme="minorEastAsia"/>
          <w:lang w:eastAsia="zh-CN"/>
        </w:rPr>
        <w:t xml:space="preserve"> UE will indicate in-sync to higher layers. </w:t>
      </w:r>
      <w:r w:rsidR="00941F90">
        <w:rPr>
          <w:rFonts w:eastAsiaTheme="minorEastAsia"/>
          <w:lang w:eastAsia="zh-CN"/>
        </w:rPr>
        <w:t>Layer-3 filtering can be applied to the measurement result to determine the status.</w:t>
      </w:r>
    </w:p>
    <w:p w14:paraId="4B1C05BE" w14:textId="77777777" w:rsidR="006320DA" w:rsidRDefault="006320DA" w:rsidP="00CA4208">
      <w:pPr>
        <w:pStyle w:val="a0"/>
        <w:rPr>
          <w:rFonts w:eastAsiaTheme="minorEastAsia"/>
          <w:lang w:eastAsia="zh-CN"/>
        </w:rPr>
      </w:pPr>
      <w:r>
        <w:rPr>
          <w:rFonts w:eastAsiaTheme="minorEastAsia"/>
          <w:lang w:eastAsia="zh-CN"/>
        </w:rPr>
        <w:t>For NR-V2X unicast, these two metrics can also be used to indicate the radio link quality. Whether other metrics can be FFS.</w:t>
      </w:r>
    </w:p>
    <w:p w14:paraId="4B1C05BF" w14:textId="47F142BB" w:rsidR="006320DA" w:rsidRPr="00D674DA" w:rsidRDefault="006320DA" w:rsidP="00CA4208">
      <w:pPr>
        <w:pStyle w:val="a0"/>
        <w:rPr>
          <w:rFonts w:eastAsiaTheme="minorEastAsia"/>
          <w:b/>
          <w:lang w:eastAsia="zh-CN"/>
        </w:rPr>
      </w:pPr>
      <w:r w:rsidRPr="00D674DA">
        <w:rPr>
          <w:rFonts w:eastAsiaTheme="minorEastAsia"/>
          <w:b/>
          <w:lang w:eastAsia="zh-CN"/>
        </w:rPr>
        <w:t xml:space="preserve">Proposal </w:t>
      </w:r>
      <w:r w:rsidR="00941F90">
        <w:rPr>
          <w:rFonts w:eastAsiaTheme="minorEastAsia"/>
          <w:b/>
          <w:lang w:eastAsia="zh-CN"/>
        </w:rPr>
        <w:t>4</w:t>
      </w:r>
      <w:r w:rsidRPr="00D674DA">
        <w:rPr>
          <w:rFonts w:eastAsiaTheme="minorEastAsia"/>
          <w:b/>
          <w:lang w:eastAsia="zh-CN"/>
        </w:rPr>
        <w:t>: At least in-sync and out-of-sync can be used as metrics to indicate radio link quality</w:t>
      </w:r>
      <w:r w:rsidR="00941F90">
        <w:rPr>
          <w:rFonts w:eastAsiaTheme="minorEastAsia"/>
          <w:b/>
          <w:lang w:eastAsia="zh-CN"/>
        </w:rPr>
        <w:t xml:space="preserve"> in NR-V2X</w:t>
      </w:r>
      <w:r w:rsidRPr="00D674DA">
        <w:rPr>
          <w:rFonts w:eastAsiaTheme="minorEastAsia"/>
          <w:b/>
          <w:lang w:eastAsia="zh-CN"/>
        </w:rPr>
        <w:t>. FFS other metrics.</w:t>
      </w:r>
    </w:p>
    <w:p w14:paraId="4B1C05C0"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4B1C05C1" w14:textId="77777777"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D674DA">
        <w:rPr>
          <w:rFonts w:eastAsia="宋体"/>
          <w:lang w:eastAsia="zh-CN"/>
        </w:rPr>
        <w:t>radio link monitoring mechanism of NR-V2X unicast is discussed</w:t>
      </w:r>
      <w:r w:rsidR="00AE7F71" w:rsidRPr="004A2003">
        <w:rPr>
          <w:rFonts w:eastAsia="宋体"/>
          <w:lang w:eastAsia="zh-CN"/>
        </w:rPr>
        <w:t xml:space="preserve">. The following </w:t>
      </w:r>
      <w:r w:rsidR="00D674DA">
        <w:rPr>
          <w:rFonts w:eastAsia="宋体"/>
          <w:lang w:eastAsia="zh-CN"/>
        </w:rPr>
        <w:t xml:space="preserve">observations and </w:t>
      </w:r>
      <w:r w:rsidR="00AE7F71" w:rsidRPr="004A2003">
        <w:rPr>
          <w:rFonts w:eastAsia="宋体"/>
          <w:lang w:eastAsia="zh-CN"/>
        </w:rPr>
        <w:t>proposals are given.</w:t>
      </w:r>
    </w:p>
    <w:p w14:paraId="583640FE" w14:textId="77777777" w:rsidR="00941F90" w:rsidRPr="00CA4208" w:rsidRDefault="00941F90" w:rsidP="00941F90">
      <w:pPr>
        <w:pStyle w:val="a0"/>
        <w:rPr>
          <w:rFonts w:eastAsiaTheme="minorEastAsia"/>
          <w:b/>
          <w:lang w:eastAsia="zh-CN"/>
        </w:rPr>
      </w:pPr>
      <w:r w:rsidRPr="00CA4208">
        <w:rPr>
          <w:rFonts w:eastAsiaTheme="minorEastAsia"/>
          <w:b/>
          <w:lang w:eastAsia="zh-CN"/>
        </w:rPr>
        <w:t xml:space="preserve">Observation 1: Radio link monitoring in Rel-15 NR </w:t>
      </w:r>
      <w:proofErr w:type="spellStart"/>
      <w:r w:rsidRPr="00CA4208">
        <w:rPr>
          <w:rFonts w:eastAsiaTheme="minorEastAsia"/>
          <w:b/>
          <w:lang w:eastAsia="zh-CN"/>
        </w:rPr>
        <w:t>Uu</w:t>
      </w:r>
      <w:proofErr w:type="spellEnd"/>
      <w:r w:rsidRPr="00CA4208">
        <w:rPr>
          <w:rFonts w:eastAsiaTheme="minorEastAsia"/>
          <w:b/>
          <w:lang w:eastAsia="zh-CN"/>
        </w:rPr>
        <w:t xml:space="preserve"> is based on CSI-RS or SS/PBCH.</w:t>
      </w:r>
    </w:p>
    <w:p w14:paraId="1B35AB6F" w14:textId="77777777" w:rsidR="00941F90" w:rsidRPr="006320DA" w:rsidRDefault="00941F90" w:rsidP="00941F90">
      <w:pPr>
        <w:pStyle w:val="a0"/>
        <w:rPr>
          <w:rFonts w:eastAsiaTheme="minorEastAsia"/>
          <w:b/>
          <w:lang w:eastAsia="zh-CN"/>
        </w:rPr>
      </w:pPr>
      <w:r w:rsidRPr="006320DA">
        <w:rPr>
          <w:rFonts w:eastAsiaTheme="minorEastAsia"/>
          <w:b/>
          <w:lang w:eastAsia="zh-CN"/>
        </w:rPr>
        <w:t xml:space="preserve">Observation 2: </w:t>
      </w:r>
      <w:proofErr w:type="spellStart"/>
      <w:r w:rsidRPr="006320DA">
        <w:rPr>
          <w:rFonts w:eastAsiaTheme="minorEastAsia"/>
          <w:b/>
          <w:lang w:eastAsia="zh-CN"/>
        </w:rPr>
        <w:t>Sidelink</w:t>
      </w:r>
      <w:proofErr w:type="spellEnd"/>
      <w:r w:rsidRPr="006320DA">
        <w:rPr>
          <w:rFonts w:eastAsiaTheme="minorEastAsia"/>
          <w:b/>
          <w:lang w:eastAsia="zh-CN"/>
        </w:rPr>
        <w:t xml:space="preserve"> synchronization signal is not suitable for radio link monitoring if SFN transmission </w:t>
      </w:r>
      <w:proofErr w:type="gramStart"/>
      <w:r>
        <w:rPr>
          <w:rFonts w:eastAsiaTheme="minorEastAsia"/>
          <w:b/>
          <w:lang w:eastAsia="zh-CN"/>
        </w:rPr>
        <w:t>mode</w:t>
      </w:r>
      <w:proofErr w:type="gramEnd"/>
      <w:r w:rsidRPr="006320DA">
        <w:rPr>
          <w:rFonts w:eastAsiaTheme="minorEastAsia"/>
          <w:b/>
          <w:lang w:eastAsia="zh-CN"/>
        </w:rPr>
        <w:t xml:space="preserve"> is applied.</w:t>
      </w:r>
    </w:p>
    <w:p w14:paraId="62CD9762" w14:textId="77777777" w:rsidR="00941F90" w:rsidRPr="006320DA" w:rsidRDefault="00941F90" w:rsidP="00941F90">
      <w:pPr>
        <w:pStyle w:val="a0"/>
        <w:rPr>
          <w:rFonts w:eastAsiaTheme="minorEastAsia"/>
          <w:b/>
          <w:lang w:eastAsia="zh-CN"/>
        </w:rPr>
      </w:pPr>
      <w:r w:rsidRPr="006320DA">
        <w:rPr>
          <w:rFonts w:eastAsiaTheme="minorEastAsia"/>
          <w:b/>
          <w:lang w:eastAsia="zh-CN"/>
        </w:rPr>
        <w:t>Proposal 1: Radio link monitoring for unicast of NR-V2X SL is based on CSI-RS.</w:t>
      </w:r>
    </w:p>
    <w:p w14:paraId="0D99CA31" w14:textId="77777777" w:rsidR="00941F90" w:rsidRDefault="00941F90" w:rsidP="00941F90">
      <w:pPr>
        <w:pStyle w:val="a0"/>
        <w:rPr>
          <w:rFonts w:eastAsiaTheme="minorEastAsia"/>
          <w:b/>
          <w:lang w:eastAsia="zh-CN"/>
        </w:rPr>
      </w:pPr>
      <w:r w:rsidRPr="00941F90">
        <w:rPr>
          <w:rFonts w:eastAsiaTheme="minorEastAsia" w:hint="eastAsia"/>
          <w:b/>
          <w:lang w:eastAsia="zh-CN"/>
        </w:rPr>
        <w:lastRenderedPageBreak/>
        <w:t xml:space="preserve">Proposal 2: Both periodic and aperiodic CSI-RS transmission for radio link monitoring should be supported in NR-V2X. </w:t>
      </w:r>
    </w:p>
    <w:p w14:paraId="5FEE6D80" w14:textId="77777777" w:rsidR="00941F90" w:rsidRDefault="00941F90" w:rsidP="00941F90">
      <w:pPr>
        <w:pStyle w:val="a0"/>
        <w:rPr>
          <w:rFonts w:eastAsiaTheme="minorEastAsia"/>
          <w:b/>
          <w:lang w:eastAsia="zh-CN"/>
        </w:rPr>
      </w:pPr>
      <w:r>
        <w:rPr>
          <w:rFonts w:eastAsiaTheme="minorEastAsia"/>
          <w:b/>
          <w:lang w:eastAsia="zh-CN"/>
        </w:rPr>
        <w:t>Proposal 3: RX UE can trigger TX UE to transmit CSI-RS for radio link monitoring in NR-V2X.</w:t>
      </w:r>
    </w:p>
    <w:p w14:paraId="6A9EC698" w14:textId="77777777" w:rsidR="00941F90" w:rsidRPr="00D674DA" w:rsidRDefault="00941F90" w:rsidP="00941F90">
      <w:pPr>
        <w:pStyle w:val="a0"/>
        <w:rPr>
          <w:rFonts w:eastAsiaTheme="minorEastAsia"/>
          <w:b/>
          <w:lang w:eastAsia="zh-CN"/>
        </w:rPr>
      </w:pPr>
      <w:r w:rsidRPr="00D674DA">
        <w:rPr>
          <w:rFonts w:eastAsiaTheme="minorEastAsia"/>
          <w:b/>
          <w:lang w:eastAsia="zh-CN"/>
        </w:rPr>
        <w:t xml:space="preserve">Proposal </w:t>
      </w:r>
      <w:r>
        <w:rPr>
          <w:rFonts w:eastAsiaTheme="minorEastAsia"/>
          <w:b/>
          <w:lang w:eastAsia="zh-CN"/>
        </w:rPr>
        <w:t>4</w:t>
      </w:r>
      <w:r w:rsidRPr="00D674DA">
        <w:rPr>
          <w:rFonts w:eastAsiaTheme="minorEastAsia"/>
          <w:b/>
          <w:lang w:eastAsia="zh-CN"/>
        </w:rPr>
        <w:t>: At least in-sync and out-of-sync can be used as metrics to indicate radio link quality</w:t>
      </w:r>
      <w:r>
        <w:rPr>
          <w:rFonts w:eastAsiaTheme="minorEastAsia"/>
          <w:b/>
          <w:lang w:eastAsia="zh-CN"/>
        </w:rPr>
        <w:t xml:space="preserve"> in NR-V2X</w:t>
      </w:r>
      <w:r w:rsidRPr="00D674DA">
        <w:rPr>
          <w:rFonts w:eastAsiaTheme="minorEastAsia"/>
          <w:b/>
          <w:lang w:eastAsia="zh-CN"/>
        </w:rPr>
        <w:t>. FFS other metrics.</w:t>
      </w:r>
    </w:p>
    <w:p w14:paraId="4B1C05C6"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B1C05C7" w14:textId="77777777" w:rsidR="00464D43" w:rsidRDefault="007606A7" w:rsidP="007606A7">
      <w:pPr>
        <w:pStyle w:val="af3"/>
        <w:numPr>
          <w:ilvl w:val="0"/>
          <w:numId w:val="7"/>
        </w:numPr>
        <w:ind w:firstLineChars="0"/>
        <w:contextualSpacing/>
        <w:rPr>
          <w:rFonts w:ascii="Times New Roman" w:hAnsi="Times New Roman" w:cs="Times New Roman"/>
          <w:sz w:val="20"/>
          <w:szCs w:val="20"/>
        </w:rPr>
      </w:pPr>
      <w:r w:rsidRPr="007606A7">
        <w:rPr>
          <w:rFonts w:ascii="Times New Roman" w:hAnsi="Times New Roman" w:cs="Times New Roman"/>
          <w:sz w:val="20"/>
          <w:szCs w:val="20"/>
        </w:rPr>
        <w:t>RP-190766</w:t>
      </w:r>
      <w:r>
        <w:rPr>
          <w:rFonts w:ascii="Times New Roman" w:hAnsi="Times New Roman" w:cs="Times New Roman"/>
          <w:sz w:val="20"/>
          <w:szCs w:val="20"/>
        </w:rPr>
        <w:t xml:space="preserve">, </w:t>
      </w:r>
      <w:r w:rsidRPr="007606A7">
        <w:rPr>
          <w:rFonts w:ascii="Times New Roman" w:hAnsi="Times New Roman" w:cs="Times New Roman"/>
          <w:sz w:val="20"/>
          <w:szCs w:val="20"/>
        </w:rPr>
        <w:t>New WID on 5G V2X with NR sidelink</w:t>
      </w:r>
      <w:r>
        <w:rPr>
          <w:rFonts w:ascii="Times New Roman" w:hAnsi="Times New Roman" w:cs="Times New Roman"/>
          <w:sz w:val="20"/>
          <w:szCs w:val="20"/>
        </w:rPr>
        <w:t xml:space="preserve">, </w:t>
      </w:r>
      <w:r w:rsidRPr="007606A7">
        <w:rPr>
          <w:rFonts w:ascii="Times New Roman" w:hAnsi="Times New Roman" w:cs="Times New Roman"/>
          <w:sz w:val="20"/>
          <w:szCs w:val="20"/>
        </w:rPr>
        <w:t>LG Electronics, Huawei</w:t>
      </w:r>
      <w:r>
        <w:rPr>
          <w:rFonts w:ascii="Times New Roman" w:hAnsi="Times New Roman" w:cs="Times New Roman"/>
          <w:sz w:val="20"/>
          <w:szCs w:val="20"/>
        </w:rPr>
        <w:t xml:space="preserve">, March, 2019. </w:t>
      </w:r>
    </w:p>
    <w:p w14:paraId="4B1C05C8" w14:textId="77777777" w:rsidR="007606A7" w:rsidRDefault="007606A7" w:rsidP="007606A7">
      <w:pPr>
        <w:pStyle w:val="af3"/>
        <w:numPr>
          <w:ilvl w:val="0"/>
          <w:numId w:val="7"/>
        </w:numPr>
        <w:ind w:firstLineChars="0"/>
        <w:contextualSpacing/>
        <w:rPr>
          <w:rFonts w:ascii="Times New Roman" w:hAnsi="Times New Roman" w:cs="Times New Roman"/>
          <w:sz w:val="20"/>
          <w:szCs w:val="20"/>
        </w:rPr>
      </w:pPr>
      <w:r w:rsidRPr="007606A7">
        <w:rPr>
          <w:rFonts w:ascii="Times New Roman" w:hAnsi="Times New Roman" w:cs="Times New Roman"/>
          <w:sz w:val="20"/>
          <w:szCs w:val="20"/>
        </w:rPr>
        <w:t>R2-1902504</w:t>
      </w:r>
      <w:r>
        <w:rPr>
          <w:rFonts w:ascii="Times New Roman" w:hAnsi="Times New Roman" w:cs="Times New Roman"/>
          <w:sz w:val="20"/>
          <w:szCs w:val="20"/>
        </w:rPr>
        <w:t xml:space="preserve">, </w:t>
      </w:r>
      <w:r w:rsidRPr="007606A7">
        <w:rPr>
          <w:rFonts w:ascii="Times New Roman" w:hAnsi="Times New Roman" w:cs="Times New Roman"/>
          <w:sz w:val="20"/>
          <w:szCs w:val="20"/>
        </w:rPr>
        <w:t>LS on SL RLM / RLF in NR V2X for unicast</w:t>
      </w:r>
      <w:r>
        <w:rPr>
          <w:rFonts w:ascii="Times New Roman" w:hAnsi="Times New Roman" w:cs="Times New Roman"/>
          <w:sz w:val="20"/>
          <w:szCs w:val="20"/>
        </w:rPr>
        <w:t>, Apple, Feb. 2019</w:t>
      </w:r>
    </w:p>
    <w:p w14:paraId="4B1C05C9" w14:textId="77777777" w:rsidR="00D03DAD" w:rsidRDefault="00733712" w:rsidP="007F3D66">
      <w:pPr>
        <w:pStyle w:val="af3"/>
        <w:numPr>
          <w:ilvl w:val="0"/>
          <w:numId w:val="7"/>
        </w:numPr>
        <w:ind w:firstLineChars="0"/>
        <w:contextualSpacing/>
        <w:rPr>
          <w:rFonts w:ascii="Times New Roman" w:hAnsi="Times New Roman" w:cs="Times New Roman"/>
          <w:sz w:val="20"/>
          <w:szCs w:val="20"/>
        </w:rPr>
      </w:pPr>
      <w:r w:rsidRPr="00D674DA">
        <w:rPr>
          <w:rFonts w:ascii="Times New Roman" w:hAnsi="Times New Roman" w:cs="Times New Roman" w:hint="eastAsia"/>
          <w:sz w:val="20"/>
          <w:szCs w:val="20"/>
        </w:rPr>
        <w:t xml:space="preserve">3GPP RAN2 #105, </w:t>
      </w:r>
      <w:r w:rsidRPr="00D674DA">
        <w:rPr>
          <w:rFonts w:ascii="Times New Roman" w:hAnsi="Times New Roman" w:cs="Times New Roman"/>
          <w:sz w:val="20"/>
          <w:szCs w:val="20"/>
        </w:rPr>
        <w:t>Report of 3GPP TSG RAN2#105 meeting, Athens, Greece, Feb. 2019.</w:t>
      </w:r>
    </w:p>
    <w:p w14:paraId="15F87A4A" w14:textId="19730F7C" w:rsidR="00301BC9" w:rsidRDefault="00301BC9" w:rsidP="007F3D66">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38.213, Physical layer procedures for control, V15.4.0, 2018-12.</w:t>
      </w:r>
    </w:p>
    <w:p w14:paraId="4BAA581B" w14:textId="77777777" w:rsidR="00941F90" w:rsidRPr="00F634FF" w:rsidRDefault="00941F90" w:rsidP="00941F90">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 Chairman’s Notes, Feb. 2019</w:t>
      </w:r>
      <w:r w:rsidRPr="00F634FF">
        <w:rPr>
          <w:rFonts w:ascii="Times New Roman" w:hAnsi="Times New Roman" w:cs="Times New Roman"/>
          <w:sz w:val="20"/>
          <w:szCs w:val="20"/>
        </w:rPr>
        <w:t>.</w:t>
      </w:r>
    </w:p>
    <w:p w14:paraId="055C941A" w14:textId="77777777" w:rsidR="00941F90" w:rsidRPr="00941F90" w:rsidRDefault="00941F90" w:rsidP="00941F90">
      <w:pPr>
        <w:contextualSpacing/>
        <w:rPr>
          <w:rFonts w:hint="eastAsia"/>
          <w:szCs w:val="20"/>
        </w:rPr>
      </w:pPr>
      <w:bookmarkStart w:id="2" w:name="_GoBack"/>
      <w:bookmarkEnd w:id="2"/>
    </w:p>
    <w:sectPr w:rsidR="00941F90" w:rsidRPr="00941F90"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39CD1" w14:textId="77777777" w:rsidR="0077404B" w:rsidRDefault="0077404B">
      <w:r>
        <w:separator/>
      </w:r>
    </w:p>
  </w:endnote>
  <w:endnote w:type="continuationSeparator" w:id="0">
    <w:p w14:paraId="72AE8915" w14:textId="77777777" w:rsidR="0077404B" w:rsidRDefault="0077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F"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B1C05D0"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562BC" w14:textId="77777777" w:rsidR="0077404B" w:rsidRDefault="0077404B">
      <w:r>
        <w:separator/>
      </w:r>
    </w:p>
  </w:footnote>
  <w:footnote w:type="continuationSeparator" w:id="0">
    <w:p w14:paraId="365D00BD" w14:textId="77777777" w:rsidR="0077404B" w:rsidRDefault="00774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C05CE"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3A205A9"/>
    <w:multiLevelType w:val="hybridMultilevel"/>
    <w:tmpl w:val="32D6B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3">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31"/>
  </w:num>
  <w:num w:numId="4">
    <w:abstractNumId w:val="26"/>
  </w:num>
  <w:num w:numId="5">
    <w:abstractNumId w:val="21"/>
  </w:num>
  <w:num w:numId="6">
    <w:abstractNumId w:val="1"/>
  </w:num>
  <w:num w:numId="7">
    <w:abstractNumId w:val="10"/>
  </w:num>
  <w:num w:numId="8">
    <w:abstractNumId w:val="22"/>
  </w:num>
  <w:num w:numId="9">
    <w:abstractNumId w:val="14"/>
  </w:num>
  <w:num w:numId="10">
    <w:abstractNumId w:val="5"/>
  </w:num>
  <w:num w:numId="11">
    <w:abstractNumId w:val="15"/>
  </w:num>
  <w:num w:numId="12">
    <w:abstractNumId w:val="6"/>
  </w:num>
  <w:num w:numId="13">
    <w:abstractNumId w:val="16"/>
  </w:num>
  <w:num w:numId="14">
    <w:abstractNumId w:val="28"/>
  </w:num>
  <w:num w:numId="15">
    <w:abstractNumId w:val="11"/>
  </w:num>
  <w:num w:numId="16">
    <w:abstractNumId w:val="12"/>
  </w:num>
  <w:num w:numId="17">
    <w:abstractNumId w:val="17"/>
  </w:num>
  <w:num w:numId="18">
    <w:abstractNumId w:val="25"/>
  </w:num>
  <w:num w:numId="19">
    <w:abstractNumId w:val="8"/>
  </w:num>
  <w:num w:numId="20">
    <w:abstractNumId w:val="19"/>
  </w:num>
  <w:num w:numId="21">
    <w:abstractNumId w:val="24"/>
  </w:num>
  <w:num w:numId="22">
    <w:abstractNumId w:val="4"/>
  </w:num>
  <w:num w:numId="23">
    <w:abstractNumId w:val="0"/>
  </w:num>
  <w:num w:numId="24">
    <w:abstractNumId w:val="3"/>
  </w:num>
  <w:num w:numId="25">
    <w:abstractNumId w:val="24"/>
  </w:num>
  <w:num w:numId="26">
    <w:abstractNumId w:val="32"/>
  </w:num>
  <w:num w:numId="27">
    <w:abstractNumId w:val="9"/>
  </w:num>
  <w:num w:numId="28">
    <w:abstractNumId w:val="20"/>
  </w:num>
  <w:num w:numId="29">
    <w:abstractNumId w:val="32"/>
  </w:num>
  <w:num w:numId="30">
    <w:abstractNumId w:val="32"/>
  </w:num>
  <w:num w:numId="31">
    <w:abstractNumId w:val="2"/>
  </w:num>
  <w:num w:numId="32">
    <w:abstractNumId w:val="13"/>
  </w:num>
  <w:num w:numId="33">
    <w:abstractNumId w:val="18"/>
  </w:num>
  <w:num w:numId="34">
    <w:abstractNumId w:val="32"/>
  </w:num>
  <w:num w:numId="35">
    <w:abstractNumId w:val="7"/>
  </w:num>
  <w:num w:numId="36">
    <w:abstractNumId w:val="23"/>
  </w:num>
  <w:num w:numId="37">
    <w:abstractNumId w:val="30"/>
  </w:num>
  <w:num w:numId="38">
    <w:abstractNumId w:val="32"/>
  </w:num>
  <w:num w:numId="39">
    <w:abstractNumId w:val="29"/>
  </w:num>
  <w:num w:numId="40">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5A19B-A2F0-4FD6-A98E-F08A3DD10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3</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52</cp:revision>
  <cp:lastPrinted>2007-08-28T02:45:00Z</cp:lastPrinted>
  <dcterms:created xsi:type="dcterms:W3CDTF">2018-12-07T08:46:00Z</dcterms:created>
  <dcterms:modified xsi:type="dcterms:W3CDTF">2019-04-01T07:42:00Z</dcterms:modified>
</cp:coreProperties>
</file>